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13" w:rsidRPr="00F67CC5" w:rsidRDefault="00D92513" w:rsidP="00D92513">
      <w:pPr>
        <w:pStyle w:val="Header"/>
        <w:rPr>
          <w:rFonts w:ascii="Times New Roman" w:eastAsia="Times New Roman" w:hAnsi="Times New Roman" w:cs="Times New Roman"/>
          <w:sz w:val="20"/>
          <w:szCs w:val="20"/>
        </w:rPr>
      </w:pPr>
      <w:r w:rsidRPr="00B64E3C">
        <w:rPr>
          <w:rFonts w:ascii="Times New Roman" w:eastAsia="Times New Roman" w:hAnsi="Times New Roman" w:cs="Times New Roman"/>
          <w:sz w:val="20"/>
          <w:szCs w:val="20"/>
        </w:rPr>
        <w:t>Journal of Government Dental College and Hospital, October 2</w:t>
      </w:r>
      <w:r w:rsidR="00B57587">
        <w:rPr>
          <w:rFonts w:ascii="Times New Roman" w:eastAsia="Times New Roman" w:hAnsi="Times New Roman" w:cs="Times New Roman"/>
          <w:sz w:val="20"/>
          <w:szCs w:val="20"/>
        </w:rPr>
        <w:t>0</w:t>
      </w:r>
      <w:r w:rsidR="00611922">
        <w:rPr>
          <w:rFonts w:ascii="Times New Roman" w:eastAsia="Times New Roman" w:hAnsi="Times New Roman" w:cs="Times New Roman"/>
          <w:sz w:val="20"/>
          <w:szCs w:val="20"/>
        </w:rPr>
        <w:t>15, Vol.-02, Issue- 01, P. 19-25</w:t>
      </w:r>
    </w:p>
    <w:p w:rsidR="00D92513" w:rsidRDefault="00D92513" w:rsidP="00D92513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imes New Roman"/>
          <w:b/>
          <w:bCs/>
          <w:color w:val="000000"/>
          <w:sz w:val="24"/>
          <w:szCs w:val="24"/>
          <w:highlight w:val="lightGray"/>
        </w:rPr>
      </w:pPr>
    </w:p>
    <w:p w:rsidR="00611922" w:rsidRPr="008639C8" w:rsidRDefault="00611922" w:rsidP="00611922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  <w:color w:val="231F20"/>
          <w:sz w:val="24"/>
          <w:szCs w:val="24"/>
        </w:rPr>
      </w:pPr>
      <w:r w:rsidRPr="008639C8">
        <w:rPr>
          <w:rFonts w:asciiTheme="majorHAnsi" w:hAnsiTheme="majorHAnsi" w:cs="Times New Roman"/>
          <w:b/>
          <w:color w:val="231F20"/>
          <w:sz w:val="24"/>
          <w:szCs w:val="24"/>
          <w:highlight w:val="lightGray"/>
        </w:rPr>
        <w:t>Case Report:</w:t>
      </w:r>
      <w:r w:rsidRPr="008639C8">
        <w:rPr>
          <w:rFonts w:asciiTheme="majorHAnsi" w:hAnsiTheme="majorHAnsi" w:cs="Times New Roman"/>
          <w:b/>
          <w:color w:val="231F20"/>
          <w:sz w:val="24"/>
          <w:szCs w:val="24"/>
        </w:rPr>
        <w:t xml:space="preserve"> </w:t>
      </w:r>
    </w:p>
    <w:p w:rsidR="00611922" w:rsidRPr="008639C8" w:rsidRDefault="00611922" w:rsidP="00611922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>
        <w:rPr>
          <w:rFonts w:asciiTheme="majorHAnsi" w:hAnsiTheme="majorHAnsi" w:cs="Times New Roman"/>
          <w:b/>
          <w:color w:val="1F497D" w:themeColor="text2"/>
          <w:sz w:val="28"/>
          <w:szCs w:val="28"/>
        </w:rPr>
        <w:t>Reattachment of anterior teeth fragments: A conservative a</w:t>
      </w:r>
      <w:r w:rsidRPr="008639C8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pproach</w:t>
      </w:r>
    </w:p>
    <w:p w:rsidR="00611922" w:rsidRPr="008639C8" w:rsidRDefault="00611922" w:rsidP="00611922">
      <w:pPr>
        <w:spacing w:after="0" w:line="360" w:lineRule="auto"/>
        <w:rPr>
          <w:rFonts w:asciiTheme="majorHAnsi" w:hAnsiTheme="majorHAnsi" w:cs="Times New Roman"/>
          <w:b/>
          <w:vertAlign w:val="superscript"/>
        </w:rPr>
      </w:pPr>
      <w:proofErr w:type="spellStart"/>
      <w:r w:rsidRPr="008639C8">
        <w:rPr>
          <w:rFonts w:asciiTheme="majorHAnsi" w:hAnsiTheme="majorHAnsi" w:cs="Times New Roman"/>
          <w:b/>
        </w:rPr>
        <w:t>Shaveta</w:t>
      </w:r>
      <w:proofErr w:type="spellEnd"/>
      <w:r w:rsidRPr="008639C8">
        <w:rPr>
          <w:rFonts w:asciiTheme="majorHAnsi" w:hAnsiTheme="majorHAnsi" w:cs="Times New Roman"/>
          <w:b/>
        </w:rPr>
        <w:t xml:space="preserve"> Bhargava</w:t>
      </w:r>
      <w:r w:rsidRPr="008639C8">
        <w:rPr>
          <w:rFonts w:asciiTheme="majorHAnsi" w:hAnsiTheme="majorHAnsi" w:cs="Times New Roman"/>
          <w:b/>
          <w:vertAlign w:val="superscript"/>
        </w:rPr>
        <w:t>1</w:t>
      </w:r>
      <w:r w:rsidRPr="008639C8">
        <w:rPr>
          <w:rFonts w:asciiTheme="majorHAnsi" w:hAnsiTheme="majorHAnsi" w:cs="Times New Roman"/>
          <w:b/>
        </w:rPr>
        <w:t xml:space="preserve">, </w:t>
      </w:r>
      <w:proofErr w:type="spellStart"/>
      <w:r w:rsidRPr="008639C8">
        <w:rPr>
          <w:rFonts w:asciiTheme="majorHAnsi" w:hAnsiTheme="majorHAnsi" w:cs="Times New Roman"/>
          <w:b/>
        </w:rPr>
        <w:t>Geeta</w:t>
      </w:r>
      <w:proofErr w:type="spellEnd"/>
      <w:r w:rsidRPr="008639C8">
        <w:rPr>
          <w:rFonts w:asciiTheme="majorHAnsi" w:hAnsiTheme="majorHAnsi" w:cs="Times New Roman"/>
          <w:b/>
        </w:rPr>
        <w:t xml:space="preserve"> Asthana</w:t>
      </w:r>
      <w:r w:rsidRPr="008639C8">
        <w:rPr>
          <w:rFonts w:asciiTheme="majorHAnsi" w:hAnsiTheme="majorHAnsi" w:cs="Times New Roman"/>
          <w:b/>
          <w:vertAlign w:val="superscript"/>
        </w:rPr>
        <w:t>2</w:t>
      </w:r>
      <w:r w:rsidRPr="008639C8">
        <w:rPr>
          <w:rFonts w:asciiTheme="majorHAnsi" w:hAnsiTheme="majorHAnsi" w:cs="Times New Roman"/>
          <w:b/>
        </w:rPr>
        <w:t xml:space="preserve">, </w:t>
      </w:r>
      <w:proofErr w:type="spellStart"/>
      <w:r w:rsidRPr="008639C8">
        <w:rPr>
          <w:rFonts w:asciiTheme="majorHAnsi" w:hAnsiTheme="majorHAnsi" w:cs="Times New Roman"/>
          <w:b/>
        </w:rPr>
        <w:t>Girish</w:t>
      </w:r>
      <w:proofErr w:type="spellEnd"/>
      <w:r w:rsidRPr="008639C8">
        <w:rPr>
          <w:rFonts w:asciiTheme="majorHAnsi" w:hAnsiTheme="majorHAnsi" w:cs="Times New Roman"/>
          <w:b/>
        </w:rPr>
        <w:t xml:space="preserve"> Parmar</w:t>
      </w:r>
      <w:r w:rsidRPr="008639C8">
        <w:rPr>
          <w:rFonts w:asciiTheme="majorHAnsi" w:hAnsiTheme="majorHAnsi" w:cs="Times New Roman"/>
          <w:b/>
          <w:vertAlign w:val="superscript"/>
        </w:rPr>
        <w:t>3</w:t>
      </w:r>
    </w:p>
    <w:p w:rsidR="00611922" w:rsidRPr="008639C8" w:rsidRDefault="00611922" w:rsidP="00611922">
      <w:pPr>
        <w:spacing w:after="0" w:line="360" w:lineRule="auto"/>
        <w:rPr>
          <w:rFonts w:asciiTheme="majorHAnsi" w:hAnsiTheme="majorHAnsi" w:cs="Times New Roman"/>
          <w:sz w:val="20"/>
          <w:szCs w:val="20"/>
          <w:vertAlign w:val="superscript"/>
        </w:rPr>
      </w:pPr>
    </w:p>
    <w:p w:rsidR="00611922" w:rsidRPr="008639C8" w:rsidRDefault="00611922" w:rsidP="00611922">
      <w:pP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8639C8">
        <w:rPr>
          <w:rFonts w:asciiTheme="majorHAnsi" w:hAnsiTheme="majorHAnsi" w:cs="Times New Roman"/>
          <w:sz w:val="18"/>
          <w:szCs w:val="18"/>
          <w:vertAlign w:val="superscript"/>
        </w:rPr>
        <w:t>1</w:t>
      </w:r>
      <w:r w:rsidRPr="008639C8">
        <w:rPr>
          <w:rFonts w:asciiTheme="majorHAnsi" w:hAnsiTheme="majorHAnsi" w:cs="Times New Roman"/>
          <w:sz w:val="18"/>
          <w:szCs w:val="18"/>
        </w:rPr>
        <w:t xml:space="preserve">Post Graduate Student, Dept. of Conservative Dentistry and </w:t>
      </w:r>
      <w:proofErr w:type="spellStart"/>
      <w:r w:rsidRPr="008639C8">
        <w:rPr>
          <w:rFonts w:asciiTheme="majorHAnsi" w:hAnsiTheme="majorHAnsi" w:cs="Times New Roman"/>
          <w:sz w:val="18"/>
          <w:szCs w:val="18"/>
        </w:rPr>
        <w:t>Endodontics</w:t>
      </w:r>
      <w:proofErr w:type="spellEnd"/>
      <w:r w:rsidRPr="008639C8">
        <w:rPr>
          <w:rFonts w:asciiTheme="majorHAnsi" w:hAnsiTheme="majorHAnsi" w:cs="Times New Roman"/>
          <w:sz w:val="18"/>
          <w:szCs w:val="18"/>
        </w:rPr>
        <w:t xml:space="preserve">, Govt. Dental College &amp; Hospital, </w:t>
      </w:r>
      <w:proofErr w:type="spellStart"/>
      <w:proofErr w:type="gramStart"/>
      <w:r w:rsidRPr="008639C8">
        <w:rPr>
          <w:rFonts w:asciiTheme="majorHAnsi" w:hAnsiTheme="majorHAnsi" w:cs="Times New Roman"/>
          <w:sz w:val="18"/>
          <w:szCs w:val="18"/>
        </w:rPr>
        <w:t>Ahmedabad</w:t>
      </w:r>
      <w:proofErr w:type="spellEnd"/>
      <w:r w:rsidRPr="008639C8">
        <w:rPr>
          <w:rFonts w:asciiTheme="majorHAnsi" w:hAnsiTheme="majorHAnsi" w:cs="Times New Roman"/>
          <w:sz w:val="18"/>
          <w:szCs w:val="18"/>
        </w:rPr>
        <w:t xml:space="preserve"> ,</w:t>
      </w:r>
      <w:proofErr w:type="gramEnd"/>
      <w:r w:rsidRPr="008639C8">
        <w:rPr>
          <w:rFonts w:asciiTheme="majorHAnsi" w:hAnsiTheme="majorHAnsi" w:cs="Times New Roman"/>
          <w:sz w:val="18"/>
          <w:szCs w:val="18"/>
        </w:rPr>
        <w:t xml:space="preserve"> India </w:t>
      </w:r>
    </w:p>
    <w:p w:rsidR="00611922" w:rsidRPr="008639C8" w:rsidRDefault="00611922" w:rsidP="00611922">
      <w:pP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8639C8">
        <w:rPr>
          <w:rFonts w:asciiTheme="majorHAnsi" w:hAnsiTheme="majorHAnsi" w:cs="Times New Roman"/>
          <w:sz w:val="18"/>
          <w:szCs w:val="18"/>
          <w:vertAlign w:val="superscript"/>
        </w:rPr>
        <w:t>2</w:t>
      </w:r>
      <w:r w:rsidRPr="008639C8">
        <w:rPr>
          <w:rFonts w:asciiTheme="majorHAnsi" w:hAnsiTheme="majorHAnsi" w:cs="Times New Roman"/>
          <w:sz w:val="18"/>
          <w:szCs w:val="18"/>
        </w:rPr>
        <w:t xml:space="preserve">Professor, Dept. of Conservative Dentistry and </w:t>
      </w:r>
      <w:proofErr w:type="spellStart"/>
      <w:r w:rsidRPr="008639C8">
        <w:rPr>
          <w:rFonts w:asciiTheme="majorHAnsi" w:hAnsiTheme="majorHAnsi" w:cs="Times New Roman"/>
          <w:sz w:val="18"/>
          <w:szCs w:val="18"/>
        </w:rPr>
        <w:t>Endodontics</w:t>
      </w:r>
      <w:proofErr w:type="spellEnd"/>
      <w:r w:rsidRPr="008639C8">
        <w:rPr>
          <w:rFonts w:asciiTheme="majorHAnsi" w:hAnsiTheme="majorHAnsi" w:cs="Times New Roman"/>
          <w:sz w:val="18"/>
          <w:szCs w:val="18"/>
        </w:rPr>
        <w:t xml:space="preserve">, Govt. Dental College &amp; Hospital, </w:t>
      </w:r>
      <w:proofErr w:type="spellStart"/>
      <w:proofErr w:type="gramStart"/>
      <w:r w:rsidRPr="008639C8">
        <w:rPr>
          <w:rFonts w:asciiTheme="majorHAnsi" w:hAnsiTheme="majorHAnsi" w:cs="Times New Roman"/>
          <w:sz w:val="18"/>
          <w:szCs w:val="18"/>
        </w:rPr>
        <w:t>Ahmedabad</w:t>
      </w:r>
      <w:proofErr w:type="spellEnd"/>
      <w:r w:rsidRPr="008639C8">
        <w:rPr>
          <w:rFonts w:asciiTheme="majorHAnsi" w:hAnsiTheme="majorHAnsi" w:cs="Times New Roman"/>
          <w:sz w:val="18"/>
          <w:szCs w:val="18"/>
        </w:rPr>
        <w:t xml:space="preserve"> ,</w:t>
      </w:r>
      <w:proofErr w:type="gramEnd"/>
      <w:r w:rsidRPr="008639C8">
        <w:rPr>
          <w:rFonts w:asciiTheme="majorHAnsi" w:hAnsiTheme="majorHAnsi" w:cs="Times New Roman"/>
          <w:sz w:val="18"/>
          <w:szCs w:val="18"/>
        </w:rPr>
        <w:t xml:space="preserve"> India </w:t>
      </w:r>
    </w:p>
    <w:p w:rsidR="00611922" w:rsidRPr="008639C8" w:rsidRDefault="00611922" w:rsidP="00611922">
      <w:pP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8639C8">
        <w:rPr>
          <w:rFonts w:asciiTheme="majorHAnsi" w:hAnsiTheme="majorHAnsi" w:cs="Times New Roman"/>
          <w:sz w:val="18"/>
          <w:szCs w:val="18"/>
          <w:vertAlign w:val="superscript"/>
        </w:rPr>
        <w:t>3</w:t>
      </w:r>
      <w:r w:rsidRPr="008639C8">
        <w:rPr>
          <w:rFonts w:asciiTheme="majorHAnsi" w:hAnsiTheme="majorHAnsi" w:cs="Times New Roman"/>
          <w:sz w:val="18"/>
          <w:szCs w:val="18"/>
        </w:rPr>
        <w:t xml:space="preserve">Dean, Professor and Head, Dept. of Conservative Dentistry and </w:t>
      </w:r>
      <w:proofErr w:type="spellStart"/>
      <w:r w:rsidRPr="008639C8">
        <w:rPr>
          <w:rFonts w:asciiTheme="majorHAnsi" w:hAnsiTheme="majorHAnsi" w:cs="Times New Roman"/>
          <w:sz w:val="18"/>
          <w:szCs w:val="18"/>
        </w:rPr>
        <w:t>Endodontics</w:t>
      </w:r>
      <w:proofErr w:type="spellEnd"/>
      <w:r w:rsidRPr="008639C8">
        <w:rPr>
          <w:rFonts w:asciiTheme="majorHAnsi" w:hAnsiTheme="majorHAnsi" w:cs="Times New Roman"/>
          <w:sz w:val="18"/>
          <w:szCs w:val="18"/>
        </w:rPr>
        <w:t xml:space="preserve">, Govt. Dental College &amp; Hospital, </w:t>
      </w:r>
      <w:proofErr w:type="spellStart"/>
      <w:proofErr w:type="gramStart"/>
      <w:r w:rsidRPr="008639C8">
        <w:rPr>
          <w:rFonts w:asciiTheme="majorHAnsi" w:hAnsiTheme="majorHAnsi" w:cs="Times New Roman"/>
          <w:sz w:val="18"/>
          <w:szCs w:val="18"/>
        </w:rPr>
        <w:t>Ahmedabad</w:t>
      </w:r>
      <w:proofErr w:type="spellEnd"/>
      <w:r w:rsidRPr="008639C8">
        <w:rPr>
          <w:rFonts w:asciiTheme="majorHAnsi" w:hAnsiTheme="majorHAnsi" w:cs="Times New Roman"/>
          <w:sz w:val="18"/>
          <w:szCs w:val="18"/>
        </w:rPr>
        <w:t xml:space="preserve"> ,</w:t>
      </w:r>
      <w:proofErr w:type="gramEnd"/>
      <w:r w:rsidRPr="008639C8">
        <w:rPr>
          <w:rFonts w:asciiTheme="majorHAnsi" w:hAnsiTheme="majorHAnsi" w:cs="Times New Roman"/>
          <w:sz w:val="18"/>
          <w:szCs w:val="18"/>
        </w:rPr>
        <w:t xml:space="preserve"> India </w:t>
      </w:r>
    </w:p>
    <w:p w:rsidR="00611922" w:rsidRPr="008639C8" w:rsidRDefault="00611922" w:rsidP="00611922">
      <w:pPr>
        <w:pBdr>
          <w:bottom w:val="single" w:sz="6" w:space="1" w:color="auto"/>
        </w:pBdr>
        <w:spacing w:after="0" w:line="360" w:lineRule="auto"/>
        <w:rPr>
          <w:rFonts w:asciiTheme="majorHAnsi" w:hAnsiTheme="majorHAnsi" w:cs="Times New Roman"/>
          <w:sz w:val="18"/>
          <w:szCs w:val="18"/>
        </w:rPr>
      </w:pPr>
      <w:r w:rsidRPr="008639C8">
        <w:rPr>
          <w:rFonts w:asciiTheme="majorHAnsi" w:hAnsiTheme="majorHAnsi" w:cs="Times New Roman"/>
          <w:sz w:val="18"/>
          <w:szCs w:val="18"/>
        </w:rPr>
        <w:t xml:space="preserve">Corresponding </w:t>
      </w:r>
      <w:proofErr w:type="gramStart"/>
      <w:r w:rsidRPr="008639C8">
        <w:rPr>
          <w:rFonts w:asciiTheme="majorHAnsi" w:hAnsiTheme="majorHAnsi" w:cs="Times New Roman"/>
          <w:sz w:val="18"/>
          <w:szCs w:val="18"/>
        </w:rPr>
        <w:t>author :</w:t>
      </w:r>
      <w:proofErr w:type="gramEnd"/>
      <w:r w:rsidRPr="008639C8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8639C8">
        <w:rPr>
          <w:rFonts w:asciiTheme="majorHAnsi" w:hAnsiTheme="majorHAnsi" w:cs="Times New Roman"/>
          <w:sz w:val="18"/>
          <w:szCs w:val="18"/>
        </w:rPr>
        <w:t>Shaveta</w:t>
      </w:r>
      <w:proofErr w:type="spellEnd"/>
      <w:r w:rsidRPr="008639C8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8639C8">
        <w:rPr>
          <w:rFonts w:asciiTheme="majorHAnsi" w:hAnsiTheme="majorHAnsi" w:cs="Times New Roman"/>
          <w:sz w:val="18"/>
          <w:szCs w:val="18"/>
        </w:rPr>
        <w:t>Bhargava</w:t>
      </w:r>
      <w:proofErr w:type="spellEnd"/>
    </w:p>
    <w:p w:rsidR="00611922" w:rsidRPr="008639C8" w:rsidRDefault="00611922" w:rsidP="00611922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611922" w:rsidRPr="008639C8" w:rsidRDefault="00611922" w:rsidP="0061192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231F20"/>
          <w:sz w:val="20"/>
          <w:szCs w:val="20"/>
        </w:rPr>
      </w:pPr>
      <w:r w:rsidRPr="008639C8">
        <w:rPr>
          <w:rFonts w:ascii="Times New Roman" w:hAnsi="Times New Roman" w:cs="Times New Roman"/>
          <w:b/>
          <w:color w:val="231F20"/>
          <w:sz w:val="20"/>
          <w:szCs w:val="20"/>
        </w:rPr>
        <w:t>Abstract:</w:t>
      </w:r>
    </w:p>
    <w:p w:rsidR="00611922" w:rsidRDefault="00611922" w:rsidP="00611922">
      <w:pPr>
        <w:pBdr>
          <w:bottom w:val="single" w:sz="6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231F20"/>
          <w:sz w:val="20"/>
          <w:szCs w:val="20"/>
        </w:rPr>
      </w:pPr>
      <w:r w:rsidRPr="008639C8">
        <w:rPr>
          <w:rFonts w:ascii="Times New Roman" w:hAnsi="Times New Roman" w:cs="Times New Roman"/>
          <w:color w:val="231F20"/>
          <w:sz w:val="20"/>
          <w:szCs w:val="20"/>
        </w:rPr>
        <w:t xml:space="preserve">Coronal fractures of the anterior teeth are one of the common </w:t>
      </w:r>
      <w:proofErr w:type="gramStart"/>
      <w:r w:rsidRPr="008639C8">
        <w:rPr>
          <w:rFonts w:ascii="Times New Roman" w:hAnsi="Times New Roman" w:cs="Times New Roman"/>
          <w:color w:val="231F20"/>
          <w:sz w:val="20"/>
          <w:szCs w:val="20"/>
        </w:rPr>
        <w:t>form</w:t>
      </w:r>
      <w:proofErr w:type="gramEnd"/>
      <w:r w:rsidRPr="008639C8">
        <w:rPr>
          <w:rFonts w:ascii="Times New Roman" w:hAnsi="Times New Roman" w:cs="Times New Roman"/>
          <w:color w:val="231F20"/>
          <w:sz w:val="20"/>
          <w:szCs w:val="20"/>
        </w:rPr>
        <w:t xml:space="preserve"> of dental trauma that mainly affects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8639C8">
        <w:rPr>
          <w:rFonts w:ascii="Times New Roman" w:hAnsi="Times New Roman" w:cs="Times New Roman"/>
          <w:color w:val="231F20"/>
          <w:sz w:val="20"/>
          <w:szCs w:val="20"/>
        </w:rPr>
        <w:t>children and adolescents. One of the options for managing coronal tooth fractures when the fractured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8639C8">
        <w:rPr>
          <w:rFonts w:ascii="Times New Roman" w:hAnsi="Times New Roman" w:cs="Times New Roman"/>
          <w:color w:val="231F20"/>
          <w:sz w:val="20"/>
          <w:szCs w:val="20"/>
        </w:rPr>
        <w:t>tooth fragment is available and there is minimal amount of violation of the biological width is the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8639C8">
        <w:rPr>
          <w:rFonts w:ascii="Times New Roman" w:hAnsi="Times New Roman" w:cs="Times New Roman"/>
          <w:color w:val="231F20"/>
          <w:sz w:val="20"/>
          <w:szCs w:val="20"/>
        </w:rPr>
        <w:t xml:space="preserve">reattachment of the dental fragment. Reattachment of the fractured tooth fragments can </w:t>
      </w:r>
      <w:proofErr w:type="spellStart"/>
      <w:r w:rsidRPr="008639C8">
        <w:rPr>
          <w:rFonts w:ascii="Times New Roman" w:hAnsi="Times New Roman" w:cs="Times New Roman"/>
          <w:color w:val="231F20"/>
          <w:sz w:val="20"/>
          <w:szCs w:val="20"/>
        </w:rPr>
        <w:t>reestablish</w:t>
      </w:r>
      <w:proofErr w:type="spellEnd"/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8639C8">
        <w:rPr>
          <w:rFonts w:ascii="Times New Roman" w:hAnsi="Times New Roman" w:cs="Times New Roman"/>
          <w:color w:val="231F20"/>
          <w:sz w:val="20"/>
          <w:szCs w:val="20"/>
        </w:rPr>
        <w:t xml:space="preserve">good and long-lasting </w:t>
      </w:r>
      <w:proofErr w:type="spellStart"/>
      <w:r w:rsidRPr="008639C8">
        <w:rPr>
          <w:rFonts w:ascii="Times New Roman" w:hAnsi="Times New Roman" w:cs="Times New Roman"/>
          <w:color w:val="231F20"/>
          <w:sz w:val="20"/>
          <w:szCs w:val="20"/>
        </w:rPr>
        <w:t>esthetics</w:t>
      </w:r>
      <w:proofErr w:type="spellEnd"/>
      <w:r w:rsidRPr="008639C8">
        <w:rPr>
          <w:rFonts w:ascii="Times New Roman" w:hAnsi="Times New Roman" w:cs="Times New Roman"/>
          <w:color w:val="231F20"/>
          <w:sz w:val="20"/>
          <w:szCs w:val="20"/>
        </w:rPr>
        <w:t xml:space="preserve"> (because the tooth’s </w:t>
      </w:r>
      <w:proofErr w:type="gramStart"/>
      <w:r w:rsidRPr="008639C8">
        <w:rPr>
          <w:rFonts w:ascii="Times New Roman" w:hAnsi="Times New Roman" w:cs="Times New Roman"/>
          <w:color w:val="231F20"/>
          <w:sz w:val="20"/>
          <w:szCs w:val="20"/>
        </w:rPr>
        <w:t>original</w:t>
      </w:r>
      <w:proofErr w:type="gramEnd"/>
      <w:r w:rsidRPr="008639C8">
        <w:rPr>
          <w:rFonts w:ascii="Times New Roman" w:hAnsi="Times New Roman" w:cs="Times New Roman"/>
          <w:color w:val="231F20"/>
          <w:sz w:val="20"/>
          <w:szCs w:val="20"/>
        </w:rPr>
        <w:t xml:space="preserve"> anatomic form, </w:t>
      </w:r>
      <w:proofErr w:type="spellStart"/>
      <w:r w:rsidRPr="008639C8">
        <w:rPr>
          <w:rFonts w:ascii="Times New Roman" w:hAnsi="Times New Roman" w:cs="Times New Roman"/>
          <w:color w:val="231F20"/>
          <w:sz w:val="20"/>
          <w:szCs w:val="20"/>
        </w:rPr>
        <w:t>color</w:t>
      </w:r>
      <w:proofErr w:type="spellEnd"/>
      <w:r w:rsidRPr="008639C8">
        <w:rPr>
          <w:rFonts w:ascii="Times New Roman" w:hAnsi="Times New Roman" w:cs="Times New Roman"/>
          <w:color w:val="231F20"/>
          <w:sz w:val="20"/>
          <w:szCs w:val="20"/>
        </w:rPr>
        <w:t>, and surface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8639C8">
        <w:rPr>
          <w:rFonts w:ascii="Times New Roman" w:hAnsi="Times New Roman" w:cs="Times New Roman"/>
          <w:color w:val="231F20"/>
          <w:sz w:val="20"/>
          <w:szCs w:val="20"/>
        </w:rPr>
        <w:t>texture are maintained). It also restores function, establishes a positive psychological response, and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8639C8">
        <w:rPr>
          <w:rFonts w:ascii="Times New Roman" w:hAnsi="Times New Roman" w:cs="Times New Roman"/>
          <w:color w:val="231F20"/>
          <w:sz w:val="20"/>
          <w:szCs w:val="20"/>
        </w:rPr>
        <w:t>is a relatively simple procedure. Patient cooperation and knowledge of the limitations of the</w:t>
      </w:r>
      <w:r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r w:rsidRPr="008639C8">
        <w:rPr>
          <w:rFonts w:ascii="Times New Roman" w:hAnsi="Times New Roman" w:cs="Times New Roman"/>
          <w:color w:val="231F20"/>
          <w:sz w:val="20"/>
          <w:szCs w:val="20"/>
        </w:rPr>
        <w:t>treatment is of prime importance for good prognosis. This article depicts a coronal tooth fracture case that was treated with success using tooth fragment reattachment.</w:t>
      </w:r>
    </w:p>
    <w:p w:rsidR="0006104F" w:rsidRDefault="0006104F" w:rsidP="00611922">
      <w:pPr>
        <w:autoSpaceDE w:val="0"/>
        <w:autoSpaceDN w:val="0"/>
        <w:adjustRightInd w:val="0"/>
        <w:spacing w:after="0" w:line="360" w:lineRule="auto"/>
        <w:jc w:val="both"/>
      </w:pPr>
    </w:p>
    <w:sectPr w:rsidR="0006104F" w:rsidSect="00061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2513"/>
    <w:rsid w:val="000061B3"/>
    <w:rsid w:val="0006104F"/>
    <w:rsid w:val="001170B6"/>
    <w:rsid w:val="00274F00"/>
    <w:rsid w:val="003D6B84"/>
    <w:rsid w:val="004B274B"/>
    <w:rsid w:val="00611922"/>
    <w:rsid w:val="00933225"/>
    <w:rsid w:val="009E591E"/>
    <w:rsid w:val="00A83F59"/>
    <w:rsid w:val="00AE3137"/>
    <w:rsid w:val="00B5444E"/>
    <w:rsid w:val="00B57587"/>
    <w:rsid w:val="00D92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513"/>
    <w:rPr>
      <w:lang w:val="en-IN" w:bidi="gu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2513"/>
    <w:pPr>
      <w:spacing w:after="0" w:line="240" w:lineRule="auto"/>
    </w:pPr>
    <w:rPr>
      <w:lang w:val="en-IN" w:bidi="gu-IN"/>
    </w:rPr>
  </w:style>
  <w:style w:type="paragraph" w:styleId="NormalWeb">
    <w:name w:val="Normal (Web)"/>
    <w:basedOn w:val="Normal"/>
    <w:uiPriority w:val="99"/>
    <w:unhideWhenUsed/>
    <w:rsid w:val="00D92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er">
    <w:name w:val="header"/>
    <w:aliases w:val=" Char"/>
    <w:basedOn w:val="Normal"/>
    <w:link w:val="HeaderChar"/>
    <w:uiPriority w:val="99"/>
    <w:unhideWhenUsed/>
    <w:rsid w:val="00D925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"/>
    <w:basedOn w:val="DefaultParagraphFont"/>
    <w:link w:val="Header"/>
    <w:uiPriority w:val="99"/>
    <w:rsid w:val="00D92513"/>
    <w:rPr>
      <w:lang w:val="en-IN" w:bidi="gu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2016-02-11T05:09:00Z</dcterms:created>
  <dcterms:modified xsi:type="dcterms:W3CDTF">2016-02-11T05:09:00Z</dcterms:modified>
</cp:coreProperties>
</file>